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7F" w:rsidRDefault="0065067F" w:rsidP="0065067F">
      <w:pPr>
        <w:pStyle w:val="a3"/>
        <w:shd w:val="clear" w:color="auto" w:fill="FFFFFF"/>
        <w:spacing w:before="0" w:beforeAutospacing="0" w:after="210" w:afterAutospacing="0"/>
        <w:ind w:firstLine="708"/>
        <w:jc w:val="center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Родители, помните, что безопасность детей зависит от вас.</w:t>
      </w:r>
    </w:p>
    <w:p w:rsidR="0065067F" w:rsidRDefault="0065067F" w:rsidP="0065067F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По каждому несчастному случаю с детьми на воде проводятся проверки.</w:t>
      </w:r>
    </w:p>
    <w:p w:rsidR="0065067F" w:rsidRDefault="0065067F" w:rsidP="0065067F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Бесконтрольное пребывание несовершеннолетних на водных объектах влечет отв</w:t>
      </w:r>
      <w:r w:rsidR="003F0389">
        <w:rPr>
          <w:color w:val="273350"/>
          <w:sz w:val="28"/>
          <w:szCs w:val="28"/>
        </w:rPr>
        <w:t>етственность их родителей по ч.</w:t>
      </w:r>
      <w:r>
        <w:rPr>
          <w:color w:val="273350"/>
          <w:sz w:val="28"/>
          <w:szCs w:val="28"/>
        </w:rPr>
        <w:t>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65067F" w:rsidRDefault="0065067F" w:rsidP="0065067F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ст.ст. 69 и 73 Семейного кодекса РФ.</w:t>
      </w:r>
    </w:p>
    <w:p w:rsidR="0065067F" w:rsidRDefault="0065067F" w:rsidP="0065067F">
      <w:pPr>
        <w:pStyle w:val="a3"/>
        <w:shd w:val="clear" w:color="auto" w:fill="FFFFFF"/>
        <w:spacing w:before="0" w:beforeAutospacing="0" w:after="210" w:afterAutospacing="0"/>
        <w:ind w:firstLine="708"/>
        <w:rPr>
          <w:rFonts w:ascii="Montserrat" w:hAnsi="Montserrat"/>
          <w:color w:val="273350"/>
        </w:rPr>
      </w:pPr>
      <w:r>
        <w:rPr>
          <w:b/>
          <w:bCs/>
          <w:color w:val="273350"/>
          <w:sz w:val="28"/>
          <w:szCs w:val="28"/>
        </w:rPr>
        <w:t>   </w:t>
      </w:r>
    </w:p>
    <w:p w:rsidR="008273B6" w:rsidRDefault="0065067F" w:rsidP="0065067F">
      <w:pPr>
        <w:jc w:val="center"/>
      </w:pPr>
      <w:r>
        <w:rPr>
          <w:noProof/>
        </w:rPr>
        <w:drawing>
          <wp:inline distT="0" distB="0" distL="0" distR="0">
            <wp:extent cx="5601286" cy="5286375"/>
            <wp:effectExtent l="19050" t="0" r="0" b="0"/>
            <wp:docPr id="1" name="Рисунок 1" descr="C:\Users\1\Desktop\bezopasnost-na-vo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ezopasnost-na-vode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86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3B6" w:rsidSect="0065067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067F"/>
    <w:rsid w:val="003F0389"/>
    <w:rsid w:val="0065067F"/>
    <w:rsid w:val="0082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2024-07-01T09:57:00Z</cp:lastPrinted>
  <dcterms:created xsi:type="dcterms:W3CDTF">2024-07-01T09:52:00Z</dcterms:created>
  <dcterms:modified xsi:type="dcterms:W3CDTF">2024-07-01T09:58:00Z</dcterms:modified>
</cp:coreProperties>
</file>